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97" w:rsidRDefault="00B75797" w:rsidP="00B7579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№__9.1_</w:t>
      </w:r>
    </w:p>
    <w:p w:rsidR="00B75797" w:rsidRDefault="00B75797" w:rsidP="00B7579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к ООП ООО</w:t>
      </w:r>
    </w:p>
    <w:p w:rsidR="00B75797" w:rsidRDefault="00B75797" w:rsidP="00B75797">
      <w:pPr>
        <w:spacing w:after="0" w:line="240" w:lineRule="auto"/>
        <w:ind w:firstLine="567"/>
        <w:jc w:val="right"/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  <w:r>
        <w:t xml:space="preserve"> </w:t>
      </w:r>
    </w:p>
    <w:p w:rsidR="00B75797" w:rsidRDefault="00B75797" w:rsidP="00B7579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утвержденной приказом   </w:t>
      </w:r>
    </w:p>
    <w:p w:rsidR="00B75797" w:rsidRDefault="00B75797" w:rsidP="00B75797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                                                                                                                                          от 23.08.2023г №244</w:t>
      </w: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История</w:t>
      </w: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5-9 классы</w:t>
      </w: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75797" w:rsidRDefault="00B75797" w:rsidP="00B7579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  <w:jc w:val="center"/>
      </w:pPr>
    </w:p>
    <w:p w:rsidR="00B75797" w:rsidRDefault="00B75797" w:rsidP="00B75797">
      <w:pPr>
        <w:spacing w:after="0"/>
        <w:ind w:left="120"/>
      </w:pPr>
      <w:bookmarkStart w:id="0" w:name="block-33054144"/>
      <w:bookmarkEnd w:id="0"/>
    </w:p>
    <w:p w:rsidR="00B75797" w:rsidRDefault="00B75797" w:rsidP="00B75797">
      <w:pPr>
        <w:spacing w:after="0"/>
        <w:sectPr w:rsidR="00B75797">
          <w:pgSz w:w="11906" w:h="16383"/>
          <w:pgMar w:top="1134" w:right="850" w:bottom="1134" w:left="1701" w:header="720" w:footer="720" w:gutter="0"/>
          <w:cols w:space="720"/>
        </w:sectPr>
      </w:pP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52242518"/>
      <w:r w:rsidRPr="008F28C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 w:rsidRPr="008F28C3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 w:rsidRPr="008F28C3">
        <w:rPr>
          <w:rFonts w:ascii="Times New Roman" w:hAnsi="Times New Roman" w:cs="Times New Roman"/>
          <w:b/>
          <w:color w:val="000000"/>
          <w:sz w:val="24"/>
          <w:szCs w:val="24"/>
        </w:rPr>
        <w:t>ИСТОРИЯ ДРЕВНЕГО МИРА</w:t>
      </w: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Pr="008F28C3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8F28C3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8F28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ПЕРВОБЫТНОЕ ОБЩЕСТВО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Происхождение, расселение и эволюция древнейшего человека.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Условия жизни и занятия первобытных людей.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Овладение огнем. Орудия и жилища первобытных людей.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Появление человека разумного. Охота и собирательство. Присваивающее хозяйство. Род и родовые отношения.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об окружающем мире, верования первобытных людей. Искусство первобытных людей.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Переход от родовой к соседской общине. Появление знати.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Разложение первобытнообщинных отношений. На пороге цивилизации.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ДРЕВНИЙ МИР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Древний мир. Древний Восток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Древний Египет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Природа Египта. Условия жизни и занятия древних египтян.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государственной власти. Объединение Египта.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Управление государством (фараон, вельможи, чиновники). Положение и повинности населения. Рабы.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земледелия, скотоводства, ремесел.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Хозяйство Древнего Египта в середине 2 тыс. до н.э. Египетское войско.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Отношения Египта с соседними народами.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Тутмос III. Завоевательные походы фараонов. Могущество Египта при Рамсесе II.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Письменность (иероглифы, папирус). Открытие Ж.Ф. Шампольона. Образование.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Древние цивилизации Месопотамии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условия Месопотамии (Междуречья). Занятия населения.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Мифы и сказания.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Древний Вавилон. Царь Хаммурапи и его законы.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Усиление Нововавилонского царства. Легендарные памятники города Вавилона.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Восточное Средиземноморье в древности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Ассирия. Персидская держава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Персидского государства. 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Древняя Индия. Древний Китай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Древняя Греция. Эллинизм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Древнейшая Греция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Верования древних греков. Пантеон Богов. Взаимоотношения Богов и людей.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Троянская война. Вторжение дорийских племён. Поэмы Гомера «Илиада», «Одиссея».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Греческие полисы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Афины: утверждение демократии. Законы Солона. Реформы Клисфена, их значение.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Возвышение Афинского государства. Афины при Перикле. Хозяйственная жизнь.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Культура Древней Греции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Македонские завоевания. Эллинизм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Пелопоннесская война: причины, участники, итоги. Упадок Эллады Возвышение Македонии. Политика Филиппа II. Главенство Македонии над греческими полисами. Коринфский союз.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Александр Македонский и его завоевания на Востоке. Распад державы Александра Македонского.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Эллинистические государства Востока. Культура эллинистического мира. Александрия Египетская.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Древний Рим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Возникновение Римского государства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Легенды об основании Рима. Рим эпохи царей.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Республика римских граждан. Патриции и плебеи. Управление и законы.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Верования древних римлян. Боги. Жрецы.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Завоевание Римом Италии. Римское войско.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Римские завоевания в Средиземноморье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Войны Рима с Карфагеном. Ганнибал; битва при Каннах. Поражение Карфагена.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Установление господства Рима в Средиземноморье. Римские провинции.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Поздняя Римская республика. Гражданские войны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Восстание Спартака. Участие армии в гражданских войнах.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Первый триумвират. Гай Юлий Цезарь: путь к власти, диктатура.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Расцвет и падение Римской империи. Культура Древнего Рима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Борьба между наследниками Цезаря. Победа Октавиана.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Императоры Рима: завоеватели и правители. Римская империя: территория, управление.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и распространение христианства.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Повседневная жизнь в столице и провинциях.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Рим и варвары. Падение Западной Римской империи.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цивилизаций Древнего мира.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ИСТОРИЯ НАШЕГО КРАЯ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История нашего края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История нашего края в древности (до образования российского государства или до вхождения края в его состав).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История Нижегородского края с древнейших времен до вхождения всей территории современной Нижегородского области в состав единого Российского государства (вторая половина XVI в.).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Историческое краеведение — составная часть школьного исторического образования. Школьное краеведение, его основные предметные отрасли. Его значение в формировании патриотизма и национального самосознания. Зарождение и развитие краеведения в России и Нижегородском крае. Источники по истории Нижегородского края и центры их хранения. Учебный курс «История Нижегородского края»: его цель, задачи и основные содержательные компоненты.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Древние жители Нижегородского края.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Нижегородская земля в первобытную эпоху. Нижегородская земля до заселения человеком. Что изучает археология. Каменный век на территории Нижегородского края. Археологические памятники бронзового века. Древнейшие культуры железного века.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Предки финно-угорских народов на Нижегородской земле. Древние финно-угры на территории современной Нижегородской области. Мордва в древности. Древние марийцы. Мурома. Их местообитание и занятия.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Волжская  Булгария  и  древняя  история  Нижегородского  края.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lastRenderedPageBreak/>
        <w:t>Появление  булгар  на  территории  к  востоку  от  современной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Нижегородской области. Волжская Булгария и Древняя Русь. Следы пребывания булгарских купцов на юге современной Нижегородской области.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Восточные славяне в древней истории Нижегородской земли. Древние славяне на территории современной Нижегородской области. Языческие пережитки у потомков древних славян. Хозяйство древнерусского населения.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Городец и Нижний Новгород – пограничные крепости Владимиро-Суздальского княжества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Городец на Волге при Юрии Долгоруком и Андрее Боголюбском. Борьба Юрия Долгорукого за Киев. Юрий Долгорукий и Волжская Булгария. Основание Городца и его древнейшие укрепления. Андрей Боголюбский и древний Городец.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Основатель Нижнего Новгорода – князь Юрий Всеволодович. Юрий Всеволодович и епископ Симон. Война Юрия Всеволодовича с булгарами в 1219—1220 годах. Основание Нижнего Новгорода. Юрий Всеволодович и мордовские князья Пуреш и Пургас.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Юрий Всеволодович и монгольское нашествие. Помощь Юрия Всеволодовича Рязанскому княжеству. Битва на реке Сити. Монголы на территории современной Нижегородской области в 1239 году.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Александр Невский в истории Нижегородского края. Нижегородские земли после нашествия Батыя. Александр Невский и Нижегородский край. Память об Александре Невском на Нижегородской земле.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Городецкое и Нижегородско-Суздальское княжества Судьба Городецкого княжества и борьба тверских, московских и суздальских князей за Нижний Новгород. Возникновение Городецкого удельного княжества.</w:t>
      </w:r>
      <w:r w:rsidRPr="007F436E">
        <w:rPr>
          <w:rFonts w:ascii="Times New Roman" w:hAnsi="Times New Roman" w:cs="Times New Roman"/>
          <w:b/>
          <w:sz w:val="24"/>
          <w:szCs w:val="24"/>
        </w:rPr>
        <w:tab/>
        <w:t>Андрей</w:t>
      </w:r>
      <w:r w:rsidRPr="007F436E">
        <w:rPr>
          <w:rFonts w:ascii="Times New Roman" w:hAnsi="Times New Roman" w:cs="Times New Roman"/>
          <w:b/>
          <w:sz w:val="24"/>
          <w:szCs w:val="24"/>
        </w:rPr>
        <w:tab/>
        <w:t>Городецкий</w:t>
      </w:r>
      <w:r w:rsidRPr="007F436E">
        <w:rPr>
          <w:rFonts w:ascii="Times New Roman" w:hAnsi="Times New Roman" w:cs="Times New Roman"/>
          <w:b/>
          <w:sz w:val="24"/>
          <w:szCs w:val="24"/>
        </w:rPr>
        <w:tab/>
        <w:t>–</w:t>
      </w:r>
      <w:r w:rsidRPr="007F436E">
        <w:rPr>
          <w:rFonts w:ascii="Times New Roman" w:hAnsi="Times New Roman" w:cs="Times New Roman"/>
          <w:b/>
          <w:sz w:val="24"/>
          <w:szCs w:val="24"/>
        </w:rPr>
        <w:tab/>
        <w:t>великий</w:t>
      </w:r>
      <w:r w:rsidRPr="007F436E">
        <w:rPr>
          <w:rFonts w:ascii="Times New Roman" w:hAnsi="Times New Roman" w:cs="Times New Roman"/>
          <w:b/>
          <w:sz w:val="24"/>
          <w:szCs w:val="24"/>
        </w:rPr>
        <w:tab/>
        <w:t>князь Владимирский. Нижний Новгород во время соперничества Москвы и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Твери (первая четверть XIV в.). Нижегородские земли при Александре Васильевиче Суздальском и Иване Калите.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Становление Нижегородско-Суздальского княжества. Создание Нижегородско-Суздальского княжества. Переезд князя Константина Васильевича в Нижний Новгород. Заселение окрестностей Нижнего Новгорода. Территория и границы Нижегородско-Суздальского княжества.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Нижегородские князья и Москва: от соперничества к союзу. Сыновья князя Константина Васильевича. Противостояние Дмитрия Суздальского и Дмитрия Московского. Спор за Нижний Новгород между Дмитрием Суздальским и Борисом Городецким. Митрополит Алексей и Сергий Радонежский мирят московских и нижегородских князей. Дмитрий Московский и Евдокия Нижегородская.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Нижегородско-Суздальское княжество на закате своей истории: борьба с Мамаем и присоединение к Москве. Борьба Московского и Нижегородско-Суздальского княжеств с Мамаем. Битва на реке Пьяне (1377 г.). Упадок Нижегородского княжества и его присоединение к Москве.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Глава IV. Нижегородская земля – пограничный край Русского государства (XV – первая половина XVI в.)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Нижегородские земли в составе Московского княжества (конец XIV – первая половина XV в.). Князья Шуйские – потомки нижегородских князей. Набег Едигея и временное восстановление Нижегородского княжества. Василий II и преподобный Макарий Желтоводский и Унженский.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lastRenderedPageBreak/>
        <w:t>Нижегородский край в составе единого Русского государства (вторая половина XV – начало XVI в.). Нижегородский край и борьба с Казанским ханством в 1460—1480-е годы. Переселение новгородцев в Нижний Новгород. Набег Мухаммеда-Эмина на Нижний Новгород (1505 г.).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Нижегородский  кремль  –  выдающийся  памятник  русского оборонительного зодчества XVI в. Начало строительства Нижегородского кремля. Оборонительные сооружения Нижегородского кремля. Расположение кремлевских башен.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Нижегородский край в системе обороны Русского государства в 1520- е  –  1530-е  гг.  Осада  Нижегородского  кремля  казанцами в 1521 г. Возведение Васильсурска. Отражение казанских набегов и строительство крепости в Балахне при Елене Глинской.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Нижегородский край в эпоху Ивана Грозного. Нижегородцы и походы Ивана Грозного на Казань. Казанские походы 1545—1551 гг. Казанский поход 1552 г. Последствия присоединения Казанского ханства к Российскому государству.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Вхождение южной части современной Нижегородской области в состав Российского государства (вторая половина XVI в.). Арзамас и оборонительные сооружения около него. Нижегородские служилые татары – защитники рубежей Отечества. Административное деление юга нижегородских земель в XVI – начале XVII в. Формирование русского населения юга Нижегородской области.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Вхождение Волго-Окского междуречья и Заволжья в состав русских земель. Городец – центр освоения Заволжья в XII–XIV вв. Варнава Ветлужский. Административное деление севера нижегородских земель в XVI – начале XVII в. Русское население севера Нижегородской области.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Хозяйственное и культурное развитие Нижегородской земли в ХII — ХVI вв.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Древний Городец по данным археологии. Металлургия и кузнечное дело в древнем Городце. Ремесленники древнего Городца. Быт жителей древнего Городца.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Нижний Новгород: территория и развитие в ХIII — ХVI вв. Нижний Новгород в XIII–XIV вв. Кремль и Большой острог. Посады. Слободы.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Нижегородские монастыри как очаги древнерусской культуры. Монастыри — центры духовности, книжности и летописания. Дионисий Суздальский и Вознесенский Печёрский монастырь. Митрополит Московский Алексий и Благовещенский монастырь.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Храмовое  зодчество  и  изобразительное  искусство  XIII—XVI  вв.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Нижегородское храмовое зодчество. Изобразительное искусство. Развитие сельского хозяйства в Нижегородском крае. Бортничество. Земледелие и животноводство. Рыболовство.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Малая родина в древнюю и средневековую эпоху. Изначалие малой родины, страницы ее средневековой истории. Далекое прошлое родной земли в преданиях, письменных и материальных источниках. Реконструкция повседневной жизни предков-земляков.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СРЕДНИХ ВЕКОВ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Средние века: понятие, хронологические рамки и периодизация Средневековья.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Европа в раннее Средневековье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Падение Западной Римской империи и образование варварских королевств.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Византийская империя в VI—XI вв.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Франкское государство в VIII‒IX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Мусульманская цивилизация в VII—XI вв.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Арабы в VI—ХI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Средневековое европейское общество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Расцвет Средневековья в Западной Европе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Государства Европы в XI—XIII вв. Крестовые походы: цели, участники, итоги. Духовно-рыцарские ордены.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Священная Римская империя в ХI‒XIII вв. Итальянские государства в XI‒XIII вв. Польско-литовское государство в ХI‒XIII вв.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экономики в европейских странах в период зрелого Средневековья.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Византийская империя и славянские государства в ХI‒XIII вв.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Страны и народы Азии, Африки и Америки в Средние века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Государства и народы Африки в Средние века. Историческое и культурное наследие Средних веков.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Осень Средневековья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Столетняя война; Ж. Д’Арк.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Обострение социальных противоречий в ХIV в. (Жакерия, восстание Уота Тайлера). Гуситское движение в Чехии.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Экспансия турок-османов. Османские завоевания на Балканах. Падение Константинополя.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Укрепление королевской власти в странах Европы.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ОТ РУСИ К РОССИЙСКОМУ ГОСУДАРСТВУ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Великое переселение народов на территории современной России. Государство Русь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Города-государства на территории современной России, основанные в эпоху античности.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Великое переселение народов. Миграция готов. Нашествие гуннов.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Страны и народы Восточной Европы, Сибири и Дальнего Востока.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Славянские общности Восточной Европы.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Их соседи ‒ балты и финно-угры. Восточные славяне и варяги.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Первые известия о Руси. Проблема образования государства.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Русь. Скандинавы на Руси. Начало династии Рюриковичей.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христианства и его значение. Византийское наследие на Руси.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Князья, дружина. Духовенство. Городское население. Купцы.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Категории рядового и зависимого населения. Древнерусское право: Русская Правда, церковные уставы.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Русские земли в середине XII — начале XIII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Русские земли в середине XIII — XIV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Народы и государства степной зоны Восточной Европы и Сибири в XIII‒XV вв. Золотая Орда: государственный строй, население, экономика, культура. Города и кочевые степи. Принятие ислама.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Ослабление государства во второй половине XIV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Создание единого Русского государства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Объединение русских земель вокруг Москвы. Междоусобная война в Московском княжестве второй четверти XV в. Василий Темный. Флорентийская уния. Установление автокефалии Русской церкви.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Новгород и Псков в XV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Иван III.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Василий III.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XVI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Культурное пространство. Начало возрождения культуры в XIV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ИСТОРИЯ НАШЕГО КРАЯ</w:t>
      </w:r>
    </w:p>
    <w:p w:rsidR="007F436E" w:rsidRDefault="007F436E" w:rsidP="007F436E">
      <w:pPr>
        <w:widowControl w:val="0"/>
        <w:tabs>
          <w:tab w:val="left" w:pos="0"/>
          <w:tab w:val="left" w:pos="1359"/>
        </w:tabs>
        <w:autoSpaceDE w:val="0"/>
        <w:autoSpaceDN w:val="0"/>
        <w:spacing w:before="329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История нашего края в истории России в Средние века и Новое время (до начала XX в.).</w:t>
      </w:r>
    </w:p>
    <w:p w:rsidR="007F436E" w:rsidRDefault="007F436E" w:rsidP="007F436E">
      <w:pPr>
        <w:widowControl w:val="0"/>
        <w:tabs>
          <w:tab w:val="left" w:pos="0"/>
          <w:tab w:val="left" w:pos="1359"/>
        </w:tabs>
        <w:autoSpaceDE w:val="0"/>
        <w:autoSpaceDN w:val="0"/>
        <w:spacing w:before="329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Вхождение Нижегородского края в состав российского государства. Формирование политического и экономического единства. Нижегородский край в основных вехах истории Российского государства (Смута, эпоха Петровских преобразований, век Екатерины Великой, Отечественная война 1812 г., преобразования Александра II, развитие в конце XIX – начале XX в.). Наши известные земляки в политической, экономической, военно- исторической, образовательной и культурной жизни России.</w:t>
      </w:r>
      <w:r>
        <w:rPr>
          <w:rFonts w:ascii="Times New Roman" w:eastAsia="Times New Roman" w:hAnsi="Times New Roman" w:cs="Times New Roman"/>
          <w:b/>
          <w:iCs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Религия и памятники. Развитие культуры края. Отражение</w:t>
      </w:r>
      <w:r>
        <w:rPr>
          <w:rFonts w:ascii="Times New Roman" w:eastAsia="Times New Roman" w:hAnsi="Times New Roman" w:cs="Times New Roman"/>
          <w:b/>
          <w:i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истории края в музейных экспозициях.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3" w:after="0" w:line="240" w:lineRule="auto"/>
        <w:ind w:rightChars="-25" w:right="-55" w:firstLineChars="235" w:firstLine="566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Смута</w:t>
      </w:r>
      <w:r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Нижегородский</w:t>
      </w:r>
      <w:r>
        <w:rPr>
          <w:rFonts w:ascii="Times New Roman" w:eastAsia="Times New Roman" w:hAnsi="Times New Roman" w:cs="Times New Roman"/>
          <w:b/>
          <w:bCs/>
          <w:i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край</w:t>
      </w:r>
      <w:r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начале</w:t>
      </w:r>
      <w:r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ХVII</w:t>
      </w:r>
      <w:r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eastAsia="en-US"/>
        </w:rPr>
        <w:t>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73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Смута</w:t>
      </w:r>
      <w:r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России</w:t>
      </w:r>
      <w:r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великое дело</w:t>
      </w:r>
      <w:r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Минина</w:t>
      </w:r>
      <w:r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i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Пожарского.</w:t>
      </w:r>
      <w:r>
        <w:rPr>
          <w:rFonts w:ascii="Times New Roman" w:eastAsia="Times New Roman" w:hAnsi="Times New Roman" w:cs="Times New Roman"/>
          <w:b/>
          <w:i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Смутное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время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 России. Смутное лихолетье в Нижегородском крае в 1608–1611 гг. Обращение патриарха Гермогена и священноначальников Троице- Сергиева монастыря к нижегородцам. Призыв Минина к нижегородцам. Формирование нижегородского ополчения. Минин и Пожарский (1611 г.). Путь ополчения к Ярославлю. Пребывание ополчения в Ярославле. Поход ополчения под руководством Минина Пожарского из Ярославля на Москву. Сражение ополченцев под стенами столицы с войском гетмана Ходкевича. Освобождение Москвы от польско-литовских интервентов. Избрание на царство Михаила Фёдоровича Романова. Памятные места Нижнего Новгорода и Нижегородской области, связанные с ополчением.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5" w:after="0" w:line="240" w:lineRule="auto"/>
        <w:ind w:rightChars="-25" w:right="-55" w:firstLineChars="235" w:firstLine="566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Хозяйственное, социальное и культурное развитие Нижегородского края в XVII 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188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Развитие хозяйства в Нижегородском крае в XVII в.</w:t>
      </w:r>
      <w:r>
        <w:rPr>
          <w:rFonts w:ascii="Times New Roman" w:eastAsia="Times New Roman" w:hAnsi="Times New Roman" w:cs="Times New Roman"/>
          <w:b/>
          <w:iCs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Предприниматели и промышленники Нижнего Новгорода и Нижегородского края. Развитие ремесел: солеварение, судостроение, прядильный промысел, кожевенное дело, кузнечное дело. Нижний Новгород – торговый центр России. Промышленно-торговые центры Нижегородского края: Балахна, Городец, Арзамас, Павлово, Лысково. Макарьев-Желтоводский монастырь и начальная история Макарьевской ярмарки. 1641 г. – становление ярмарки как Всероссийского торжища. Продавцы и товары. Архитектурный облик монастыря. Бунташный век на Нижегородчине. Церковный раскол. Восстание Степана Разина в Нижегородском крае.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3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Духовная и материальная культура Нижегородской земли в XVII в.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Распространение грамотности и письменности в крае. Церковный характер образования. Развитие книжного и летописного дела. Жилища, одежда,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быт</w:t>
      </w:r>
      <w:r>
        <w:rPr>
          <w:rFonts w:ascii="Times New Roman" w:eastAsia="Times New Roman" w:hAnsi="Times New Roman" w:cs="Times New Roman"/>
          <w:i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нравы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жителей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края.</w:t>
      </w:r>
      <w:r>
        <w:rPr>
          <w:rFonts w:ascii="Times New Roman" w:eastAsia="Times New Roman" w:hAnsi="Times New Roman" w:cs="Times New Roman"/>
          <w:i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Повседневная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жизнь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нижегородцев</w:t>
      </w:r>
      <w:r>
        <w:rPr>
          <w:rFonts w:ascii="Times New Roman" w:eastAsia="Times New Roman" w:hAnsi="Times New Roman" w:cs="Times New Roman"/>
          <w:i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>в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Chars="-25" w:right="-55" w:firstLineChars="235" w:firstLine="56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XVII</w:t>
      </w:r>
      <w:r>
        <w:rPr>
          <w:rFonts w:ascii="Times New Roman" w:eastAsia="Times New Roman" w:hAnsi="Times New Roman" w:cs="Times New Roman"/>
          <w:iCs/>
          <w:spacing w:val="24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в.</w:t>
      </w:r>
      <w:r>
        <w:rPr>
          <w:rFonts w:ascii="Times New Roman" w:eastAsia="Times New Roman" w:hAnsi="Times New Roman" w:cs="Times New Roman"/>
          <w:iCs/>
          <w:spacing w:val="27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Средневековый</w:t>
      </w:r>
      <w:r>
        <w:rPr>
          <w:rFonts w:ascii="Times New Roman" w:eastAsia="Times New Roman" w:hAnsi="Times New Roman" w:cs="Times New Roman"/>
          <w:iCs/>
          <w:spacing w:val="27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Нижний</w:t>
      </w:r>
      <w:r>
        <w:rPr>
          <w:rFonts w:ascii="Times New Roman" w:eastAsia="Times New Roman" w:hAnsi="Times New Roman" w:cs="Times New Roman"/>
          <w:iCs/>
          <w:spacing w:val="25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Новгород.</w:t>
      </w:r>
      <w:r>
        <w:rPr>
          <w:rFonts w:ascii="Times New Roman" w:eastAsia="Times New Roman" w:hAnsi="Times New Roman" w:cs="Times New Roman"/>
          <w:iCs/>
          <w:spacing w:val="27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Зодчество</w:t>
      </w:r>
      <w:r>
        <w:rPr>
          <w:rFonts w:ascii="Times New Roman" w:eastAsia="Times New Roman" w:hAnsi="Times New Roman" w:cs="Times New Roman"/>
          <w:iCs/>
          <w:spacing w:val="25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iCs/>
          <w:spacing w:val="26"/>
          <w:sz w:val="24"/>
          <w:szCs w:val="24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>живопись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162" w:after="0" w:line="240" w:lineRule="auto"/>
        <w:ind w:rightChars="-25" w:right="-55" w:firstLineChars="235" w:firstLine="56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Нижегородчины</w:t>
      </w:r>
      <w:r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XVII</w:t>
      </w:r>
      <w:r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в.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Средневековая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застройка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Нижнего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Новгорода,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его посады и слободы. Каменное и деревянное зодчество. Нижегородские храмы XVII в. (Михайло-Архангельский собор, церковь Жен-Мироносиц, Ильинская церковь, Успенская церковь на Ильинской горе). Зодчие Антип и Лаврентий Возоулины. Иконопись и нижегородские живописцы Никита Павловец, Кондрат Ильин,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lastRenderedPageBreak/>
        <w:t xml:space="preserve">Ераст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>Прокофьев.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4" w:after="0" w:line="240" w:lineRule="auto"/>
        <w:ind w:rightChars="-25" w:right="-55" w:firstLineChars="235" w:firstLine="566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Нижегородский</w:t>
      </w:r>
      <w:r>
        <w:rPr>
          <w:rFonts w:ascii="Times New Roman" w:eastAsia="Times New Roman" w:hAnsi="Times New Roman" w:cs="Times New Roman"/>
          <w:b/>
          <w:bCs/>
          <w:i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край</w:t>
      </w:r>
      <w:r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i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ХVIII</w:t>
      </w:r>
      <w:r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pacing w:val="-5"/>
          <w:sz w:val="24"/>
          <w:szCs w:val="24"/>
          <w:lang w:eastAsia="en-US"/>
        </w:rPr>
        <w:t>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Петровские преобразования на Нижегородчине в первой половине ХVIII в.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Петр I и Нижегородский край. Первое и второе посещения Нижнего Новгорода Петром I. Нижегородские друзья Петра I. Слово Петра I о Кузьме Минине: факт или предание? Образование Нижегородской губернии. Нижегородский вице-губернатор Ю.А. Ржевский – прапрадед А.С. Пушкина. Петровская модернизация и социально-экономическое развитие Нижегородского края. Петр I и волжское судостроение. Нижний Новгород — центр государственной соляной торговли. Нижегородские противники петровских реформ. Места исторической памяти Петра I в Нижнем Новгороде.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1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Города и «знатные нижегородские села» в годы правления</w:t>
      </w:r>
      <w:r>
        <w:rPr>
          <w:rFonts w:ascii="Times New Roman" w:eastAsia="Times New Roman" w:hAnsi="Times New Roman" w:cs="Times New Roman"/>
          <w:b/>
          <w:iCs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Екатерины II.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Посещение Екатериной II Нижегородской губернии в 1767 г. Губернская реформа. Создание Нижегородского наместничества. Новые уезды и уездные города: Балахна, Арзамас, Васильсурск, Горбатов, Лукоянов, Ардатов, Княгинин, Макарьев, Семёнов, Сергач, Починки, Перевоз. Экономическое развитие Нижегородского края во второй половине XVIII в. Выксунские металлургические заводы, канатно-прядильное и парусное производство, замочное производство, кожевенное дело, изготовление пряников, отхожие и домашние промыслы. Хозяйственное развитие знатных нижегородских сел: Павлово, Богородское, Городец, Ворсма, Катунки, Лысково, Большое Мурашкино, Работки, Выездная Слобода.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59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Талантливый механик-изобретатель Иван Петрович Кулибин.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Детство и юность Ивана Кулибина. Кулибин – член и механик Императорской академии наук. Изобретения Кулибина. Места исторической памяти Кулибина в Нижнем Новгороде.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12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Культурная и духовная жизнь в Нижегородском крае в XVIII в.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Первый градостроительный план Нижнего Новгорода. Губернский архитектор Я. А. Ананьин и здания, построенные по его проектам. Памятники нижегородского храмового и гражданского зодчества XVIII в. Классицизм как архитектурный стиль. У истоков литературной и театральной жизни. Нижегородский кружок литераторов. Поэт Я.В. Орлов. Начальная история нижегородского театра. Князь Н.Г. Шаховской и его театральная труппа. Духовная жизнь и быт нижегородцев в XVIII в. Православная вера — основа духовной жизни нижегородцев. Развитие народного просвещения. Православный просветитель епископ Дамаскин (Руднев). «Словарь языков разных народов, в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Нижегородской епархии обитающих, именно:</w:t>
      </w:r>
      <w:r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Россиян, Татар, Чувашей, Мордвы и Черемис…». Духовная жизнь и быт нерусских народов Нижегородской губернии в XVIII 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0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Нижегородский край в первой половине ХIХ в. Отечественная война 1812 г. и Нижегородский край.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Начало Отечественной войны. Высочайший манифест «О сборе внутри государства земского ополчения». Формирование Нижегородского ополчения. Патриотическое движение в губернии по сбору средств на нужды обороны. Высочайший манифест от 25 декабря 1812 г. «О принесении Господу Богу благодарения за освобождение России от нашествия неприятельского». Заграничный поход русской армии и нижегородских ополченцев. Нижегородцы — герои войны с Наполеоном. Московские беженцы в Нижнем Новгороде.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163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Нижегородская ярмарка как центр российской и международной торговли.</w:t>
      </w:r>
      <w:r>
        <w:rPr>
          <w:rFonts w:ascii="Times New Roman" w:eastAsia="Times New Roman" w:hAnsi="Times New Roman" w:cs="Times New Roman"/>
          <w:b/>
          <w:iCs/>
          <w:spacing w:val="2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Нижний</w:t>
      </w:r>
      <w:r>
        <w:rPr>
          <w:rFonts w:ascii="Times New Roman" w:eastAsia="Times New Roman" w:hAnsi="Times New Roman" w:cs="Times New Roman"/>
          <w:b/>
          <w:iCs/>
          <w:spacing w:val="2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Новгород</w:t>
      </w:r>
      <w:r>
        <w:rPr>
          <w:rFonts w:ascii="Times New Roman" w:eastAsia="Times New Roman" w:hAnsi="Times New Roman" w:cs="Times New Roman"/>
          <w:b/>
          <w:iCs/>
          <w:spacing w:val="3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b/>
          <w:iCs/>
          <w:spacing w:val="2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«карман</w:t>
      </w:r>
      <w:r>
        <w:rPr>
          <w:rFonts w:ascii="Times New Roman" w:eastAsia="Times New Roman" w:hAnsi="Times New Roman" w:cs="Times New Roman"/>
          <w:b/>
          <w:iCs/>
          <w:spacing w:val="2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России».</w:t>
      </w:r>
      <w:r>
        <w:rPr>
          <w:rFonts w:ascii="Times New Roman" w:eastAsia="Times New Roman" w:hAnsi="Times New Roman" w:cs="Times New Roman"/>
          <w:b/>
          <w:iCs/>
          <w:spacing w:val="3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lastRenderedPageBreak/>
        <w:t xml:space="preserve">Макарьевская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ярмарка в начале XIX в. Новый ярмарочный комплекс в Макарьеве. Пожар на Макарьевской ярмарке в1816 г. Причины и значение перевода ярмарки из Макарьева в Нижний Новгород (1817 г.). Генерал- лейтенант А.А. Бетанкур и строительство ярмарочного комплекса в Нижнем Новгороде.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Обустройство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ярмарки:</w:t>
      </w:r>
      <w:r>
        <w:rPr>
          <w:rFonts w:ascii="Times New Roman" w:eastAsia="Times New Roman" w:hAnsi="Times New Roman" w:cs="Times New Roman"/>
          <w:i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Бетанкуровский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канал, плашкоутный мост, Гостиный двор, Староярмарочный Спасский собор, ярмарочные пристани. Нижегородская ярмарка как центр российской и международной торговли: товары, продавцы, покупатели. «Петербург – голова России, Москва – сердце России, Нижний Новгород – карман России». Влияние ярмарки на жизнь Нижегородской губернии. Развитие речного транспорта. Бурлачество. Коноводные и первые паровые суда.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6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Градостроительные преобразования в Нижнем Новгороде в 30-х-40-х гг. ХIХ в.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Посещения Николаем I Нижнего Новгорода и инициативы императора по переустройству города (1834, 1836 гг.). Нижегородские съезды – важнейшие транспортные артерии города: Похвалинский, Зеленский, Георгиевский и Казанский съезды. Волжский откос, Лыкова дамба,</w:t>
      </w:r>
      <w:r>
        <w:rPr>
          <w:rFonts w:ascii="Times New Roman" w:eastAsia="Times New Roman" w:hAnsi="Times New Roman" w:cs="Times New Roman"/>
          <w:iCs/>
          <w:spacing w:val="-9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набережные,</w:t>
      </w:r>
      <w:r>
        <w:rPr>
          <w:rFonts w:ascii="Times New Roman" w:eastAsia="Times New Roman" w:hAnsi="Times New Roman" w:cs="Times New Roman"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кремлевский</w:t>
      </w:r>
      <w:r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бульвар.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Нижегородский</w:t>
      </w:r>
      <w:r>
        <w:rPr>
          <w:rFonts w:ascii="Times New Roman" w:eastAsia="Times New Roman" w:hAnsi="Times New Roman" w:cs="Times New Roman"/>
          <w:i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строительный комитет и проведение масштабных градостроительных преобразований (1836—1842 гг.). Строительство первого городского водопровода (1847 г.) и его строитель инженер-генерал А.И. Дельвиг. Деятельность Нижегородской городской думы по благоустройству. Ф.П. Переплетчиков – городской голова Нижнего Новгорода.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2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Хозяйственное</w:t>
      </w:r>
      <w:r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b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Нижегородского</w:t>
      </w:r>
      <w:r>
        <w:rPr>
          <w:rFonts w:ascii="Times New Roman" w:eastAsia="Times New Roman" w:hAnsi="Times New Roman" w:cs="Times New Roman"/>
          <w:b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края в</w:t>
      </w:r>
      <w:r>
        <w:rPr>
          <w:rFonts w:ascii="Times New Roman" w:eastAsia="Times New Roman" w:hAnsi="Times New Roman" w:cs="Times New Roman"/>
          <w:b/>
          <w:i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первой</w:t>
      </w:r>
      <w:r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половине</w:t>
      </w:r>
      <w:r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>ХIХ в. Р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еконструкция выксунских заводов при Д.Д. Шепелеве. Развитие пароходного дела. Первые пароходы и пароходные общества: «По Волге», «Меркурий», «Самолет». Паровое судостроение в Нижнем Новгороде. Основание Сормовского завода и завода Колчина. Сормовский завод – старейшее промышленнообразующее предприятие Нижнего Новгорода. Становление мукомольной промышленности. Нижний</w:t>
      </w:r>
      <w:r>
        <w:rPr>
          <w:rFonts w:ascii="Times New Roman" w:eastAsia="Times New Roman" w:hAnsi="Times New Roman" w:cs="Times New Roman"/>
          <w:iCs/>
          <w:spacing w:val="55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Новгород</w:t>
      </w:r>
      <w:r>
        <w:rPr>
          <w:rFonts w:ascii="Times New Roman" w:eastAsia="Times New Roman" w:hAnsi="Times New Roman" w:cs="Times New Roman"/>
          <w:iCs/>
          <w:spacing w:val="55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iCs/>
          <w:spacing w:val="52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мукомольный</w:t>
      </w:r>
      <w:r>
        <w:rPr>
          <w:rFonts w:ascii="Times New Roman" w:eastAsia="Times New Roman" w:hAnsi="Times New Roman" w:cs="Times New Roman"/>
          <w:iCs/>
          <w:spacing w:val="52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iCs/>
          <w:spacing w:val="51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iCs/>
          <w:spacing w:val="57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Кожевенное</w:t>
      </w:r>
      <w:r>
        <w:rPr>
          <w:rFonts w:ascii="Times New Roman" w:eastAsia="Times New Roman" w:hAnsi="Times New Roman" w:cs="Times New Roman"/>
          <w:iCs/>
          <w:spacing w:val="52"/>
          <w:w w:val="15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>дело.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73" w:after="0" w:line="240" w:lineRule="auto"/>
        <w:ind w:rightChars="-25" w:right="-55" w:firstLineChars="235" w:firstLine="56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Арзамас – центр кожевенной промышленности Нижегородской губернии. Нижегородская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металлургия. Купцы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П.Е.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Бугров,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Ф.А.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Блинов и Г.М. Рукавишников – родоначальники знаменитых нижегородских династий предпринимателей и благотворителей.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5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Образование и культура Нижегородской земли в первой половине ХIХ в.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Реформа светского образования (1802–1804 гг.)-открытие Нижегородской всесословной гимназии. Создание уездных училищ и приходских школ. Учреждение Александровского дворянского института. Арзамасская художественная школа А. В. Ступина и ее воспитанники. Нижегородский край и выдающиеся деятели науки и культуры России: А.Д. Улыбышев – известный представитель нижегородской интеллигенции, литературный критик Н.А. Добролюбов и композитор М.А. Балакирев. Болдинские осени А.С. Пушкина. Первая нижегородская газета. У истоков нижегородского краеведения.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4" w:after="0" w:line="240" w:lineRule="auto"/>
        <w:ind w:rightChars="-25" w:right="-55" w:firstLineChars="235" w:firstLine="566"/>
        <w:jc w:val="both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Нижегородский край во второй половине ХIХ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начале ХХ </w:t>
      </w:r>
      <w:r>
        <w:rPr>
          <w:rFonts w:ascii="Times New Roman" w:eastAsia="Times New Roman" w:hAnsi="Times New Roman" w:cs="Times New Roman"/>
          <w:b/>
          <w:bCs/>
          <w:iCs/>
          <w:spacing w:val="-6"/>
          <w:sz w:val="24"/>
          <w:szCs w:val="24"/>
          <w:lang w:eastAsia="en-US"/>
        </w:rPr>
        <w:t>в.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196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Промышленное и аграрное развитие края с 1861 г.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Проведение реформы 1861 г. по отмене крепостного права в Нижегородской губернии. Промышленный подъем в губернии в 1860-х–1870-х гг. Развитие Сормовского завода. Механик В.И. Калашников и завод Колчина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iCs/>
          <w:spacing w:val="-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Курбатова. Нижегородская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мукомольная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промышленность,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ее роль на хлебном рынке России. Формирование класса фабрично- заводских рабочих.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198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lastRenderedPageBreak/>
        <w:t xml:space="preserve">Нижегородские купцы-благотворители.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«Фонтан благотворителей». Ночлежный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дом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имени</w:t>
      </w:r>
      <w:r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Бугрова. Вдовий дом</w:t>
      </w:r>
      <w:r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имени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Блиновых</w:t>
      </w:r>
      <w:r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Бугрова. Дом трудолюбия имени Михаила и Любови Рукавишниковых. Александровская женская богадельня и другие примеры благотворительности нижегородского купечества.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2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Нижегородские</w:t>
      </w:r>
      <w:r>
        <w:rPr>
          <w:rFonts w:ascii="Times New Roman" w:eastAsia="Times New Roman" w:hAnsi="Times New Roman" w:cs="Times New Roman"/>
          <w:b/>
          <w:iCs/>
          <w:spacing w:val="4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промыслы.</w:t>
      </w:r>
      <w:r>
        <w:rPr>
          <w:rFonts w:ascii="Times New Roman" w:eastAsia="Times New Roman" w:hAnsi="Times New Roman" w:cs="Times New Roman"/>
          <w:b/>
          <w:iCs/>
          <w:spacing w:val="44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Кустарно-ремесленное</w:t>
      </w:r>
      <w:r>
        <w:rPr>
          <w:rFonts w:ascii="Times New Roman" w:eastAsia="Times New Roman" w:hAnsi="Times New Roman" w:cs="Times New Roman"/>
          <w:iCs/>
          <w:spacing w:val="41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производство</w:t>
      </w:r>
      <w:r>
        <w:rPr>
          <w:rFonts w:ascii="Times New Roman" w:eastAsia="Times New Roman" w:hAnsi="Times New Roman" w:cs="Times New Roman"/>
          <w:iCs/>
          <w:spacing w:val="43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iCs/>
          <w:spacing w:val="-10"/>
          <w:sz w:val="24"/>
          <w:szCs w:val="24"/>
        </w:rPr>
        <w:t>и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75" w:after="0" w:line="240" w:lineRule="auto"/>
        <w:ind w:rightChars="-25" w:right="-55" w:firstLineChars="235" w:firstLine="564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народные промыслы. Хохломская роспись. Городецкая роспись. Корабельная и домовая резьба. Павловский замочный и ножевой промысел. Женские рукоделия: ткачество, вышивка, кружевоплетение, золотное шитье.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before="204" w:after="0" w:line="240" w:lineRule="auto"/>
        <w:ind w:rightChars="-25" w:right="-55" w:firstLineChars="235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en-US"/>
        </w:rPr>
        <w:t xml:space="preserve">Образование и культурная жизнь Нижнего Новгорода и губернии во второй половине ХIХ – начале ХХ века.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Развитие просвещения. Начальная ступень образования и земская школа. Реорганизация и развитие системы средних учебных заведений. Театр. Мастера- фотографы. А.О. Карелин и М.П. Дмитриев. Архитектурный облик капиталистического Нижнего Новгорода. Выдающиеся деятели науки, просветительства, культуры. Нижегородский период в жизни В.И. Даля. Литературные имена: В.Г. Короленко, М. Горький. Исследователь нижегородской старины и старообрядцев П.И. Мельников. Основатель нижегородского краеведения Н.И. Храмцовский. Архивная комиссия и ее основатель А.С. Гациский. У истоков музыкального образования. В.Ю. Виллуан. Библиотеки, музеи, народные дома и учебные заведения как центры просветительства.</w:t>
      </w:r>
    </w:p>
    <w:p w:rsidR="007F436E" w:rsidRDefault="007F436E" w:rsidP="007F436E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Chars="-25" w:right="-55" w:firstLineChars="235" w:firstLine="56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КОНЕЦ XV – XVII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Эпоха Великих географических открытий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XV‒XVII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Европа в XVI-XVII вв.: традиции и новизна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в европейском обществе в XVI-XVII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 Речи Посполитой. Речь Посполитая в XVI-XVII вв. Особенности социально-экономического развития. Люблинская уния. Стефан Баторий. Сигизмуд III. Реформация и Контрреформация в Польше.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Международные отношения в XVI -XVII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Страны Азии и Африки в XVI—XVII вв.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Османская империя: на вершине могущества. Сулейман I Великолепный: завоеватель, законодатель. Управление многонациональной империей. Османская армия.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Иран. Правление династии Сефевидов. Аббас I Великий.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Индия при Великих Моголах. Начало проникновения европейцев. Ост-Индские компании.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XVI‒XVII вв.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Средиземноморская Африка. Влияние Великих географических открытий на развитие Африки.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Историческое и культурное наследие Раннего Нового времени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 XVI‒XVII ВВ.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XVI в.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 боярского правления. Соперничество боярских кланов. Московское восстание 1547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Иваном IV царского титула. «Избранная рада»: её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заповедных летах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Холопы. Формирование вольного казачества.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Опричнина, причины и характер. Поход Ивана IV на Новгород. Последствия опричнины.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Значение правления Ивана Грозного. Исторический портрет царя на фоне эпохи.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Россия в конце XVI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Культура в XVI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Смута в России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Смутное время начала XVII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Самозванцы и самозванство. Личность Лжедмитрия I и его политика. Восстание 1606 г. и убийство самозванца.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Царствование Василия Шуйского. Восстание Ивана Болотникова.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Совет всея земли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Деятельность вождей Второго ополчения Дмитрия Пожарского и Кузьмы Минина. Освобождение Москвы в 1612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Земский собор 1613 г. и его роль в восстановлении центральной власти в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Россия при первых Романовых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Россия при первых Романовых.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Экономическое развитие России в XVII в. Восстановление экономического потенциала страны.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Возвращение территорий, утраченных в годы Смуты.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XVII в. Боярская дума. Приказная система. Приказные люди Органы местного управления.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в вооружённых силах. Полки «нового (иноземного) строя».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Городские восстания середины XVII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политика России в XVII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Белгородская засечная черта. Конфликты с Османской империей.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Азовское осадное сидение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новых территорий. Народы России в XVII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Царь Федор Алексеевич. Отмена местничества. Налоговая (податная) реформа.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Культура в XVII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(XVI—XVII вв.), Ново-Иерусалимского и Крутицкого подворья (XVII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Синопсис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ИСТОРИЯ НАШЕГО КРАЯ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История нашего края в Новейшее время (начало XX в. – настоящее время).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Нижегородский край в годы Первой мировой и Гражданской войн. Установление советской власти. Наш край в годы первых пятилеток. Наш край в годы Великой Отечественной войны. Послевоенное восстановление и развитие. Наш край в </w:t>
      </w:r>
      <w:r w:rsidRPr="007F436E">
        <w:rPr>
          <w:rFonts w:ascii="Times New Roman" w:hAnsi="Times New Roman" w:cs="Times New Roman"/>
          <w:b/>
          <w:sz w:val="24"/>
          <w:szCs w:val="24"/>
        </w:rPr>
        <w:lastRenderedPageBreak/>
        <w:t>1960-70-е гг. Экономическое и культурное развитие. Наш край в 1980-е гг. Кризисные явления, влияние распада СССР на развитие региона. Наш край в 1990-е гг. XXI в. Система государственного управления краем.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Наши известные земляки. История края в наши дни. Специальная военная операция: герои и подвиги.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Нижегородский край в годы Первой мировой войны и Великой Российской революции (1914–1920 гг.).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Первая мировая война и Нижегородский край (1914–1917).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 Начало Первоймировой</w:t>
      </w:r>
      <w:r w:rsidRPr="007F436E">
        <w:rPr>
          <w:rFonts w:ascii="Times New Roman" w:hAnsi="Times New Roman" w:cs="Times New Roman"/>
          <w:bCs/>
          <w:sz w:val="24"/>
          <w:szCs w:val="24"/>
        </w:rPr>
        <w:tab/>
        <w:t>войны</w:t>
      </w:r>
      <w:r w:rsidRPr="007F436E">
        <w:rPr>
          <w:rFonts w:ascii="Times New Roman" w:hAnsi="Times New Roman" w:cs="Times New Roman"/>
          <w:bCs/>
          <w:sz w:val="24"/>
          <w:szCs w:val="24"/>
        </w:rPr>
        <w:tab/>
        <w:t>и</w:t>
      </w:r>
      <w:r w:rsidRPr="007F436E">
        <w:rPr>
          <w:rFonts w:ascii="Times New Roman" w:hAnsi="Times New Roman" w:cs="Times New Roman"/>
          <w:bCs/>
          <w:sz w:val="24"/>
          <w:szCs w:val="24"/>
        </w:rPr>
        <w:tab/>
        <w:t>патриотический</w:t>
      </w:r>
      <w:r w:rsidRPr="007F436E">
        <w:rPr>
          <w:rFonts w:ascii="Times New Roman" w:hAnsi="Times New Roman" w:cs="Times New Roman"/>
          <w:bCs/>
          <w:sz w:val="24"/>
          <w:szCs w:val="24"/>
        </w:rPr>
        <w:tab/>
        <w:t>подъем нижегородцев. Нижегородская промышленность в годы войны. Участие нижегородцев в боевых действиях. Подвиги П.Н. Нестерова и П.Н. Черкасова.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Великая Российская революция и установление советской власти в Нижнем Новгороде и губернии (1917 – весна 1918 г.). Февральская революция 1917 г. и смена власти в Нижегородской губернии. Нарастание революционного кризиса и приход к власти большевиков. Первые преобразования советской власти в крае (октябрь 1917 – весна 1918 г.).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Нижний Новгород и Нижегородская губерния в годы Гражданской войны (1918–1920). Прифронтовое положение Нижегородской губернии. Волжская военная флотилия. Антисоветские выступления в Нижнем Новгороде и губернии. Уренское восстание.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Персоналии:  П.Н. Нестеров.  П.Н. Черкасов,  Д.В.  Сироткин, И.Р. Романов, Н.Г. Маркин.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Термины и понятия: революция, красная гвардия, советы, рабочий контроль, национализация, продовольственная разверстка (продразверстка), продовольственная диктатура, продовольственные отряды (продотряды), Гражданская война, террор.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Наш край в 1920–1930-е гг.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Нижегородская губерния в 1920-е гг.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 Переход к новой экономической политике и возрождение мелких и средних предприятий. Нэп и развитие крупной промышленности. Нижегородская деревня в условиях нэпа.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Индустриализация и коллективизация в нашем крае в годы первых пятилеток:   конец   1920-х   –   1930-е   гг.   Административно-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территориальные изменения в крае. Индустриализация Нижегородского края в годы первых пятилеток. Легендарный летчик-испытатель В.П. Чкалов. Коллективизация нижегородской деревни.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Образование, научная и культурная жизнь в Нижегородском крае в 1920-1930-е гг. Развитие школьного, среднетехнического и высшего образования в крае. Становление нижегородской науки. Нижегородские литераторы и художники. Музыкальная и театральная жизнь. Развитие кинематографа в крае.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Персоналии: А.Х. Бусыгин, В.П. Чкалов, Б.П. Корнилов, Н.И. Кочин, А.А. Касьянов.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Термины и понятия: новая экономическая политика (нэп), продовольственный налог (продналог), артель, кооперация, хозяйственный расчет (хозрасчет), пятилетка, индустриализация, стахановское движение, коллективизация, колхоз, ликвидация безграмотности (ликбез), рабфак, школа, институт, университет.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Город Горький и Горьковская область в годы Великой Отечественной войны (1941–1945).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Трудовой подвиг горьковчан в годы войны. «Все для фронта, все для победы!». 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Начало Великой Отечественной войны и перестройка экономики на военный лад. Горьковская область – крупнейший центр по производству военной продукции. Подвиг </w:t>
      </w:r>
      <w:r w:rsidRPr="007F436E">
        <w:rPr>
          <w:rFonts w:ascii="Times New Roman" w:hAnsi="Times New Roman" w:cs="Times New Roman"/>
          <w:bCs/>
          <w:sz w:val="24"/>
          <w:szCs w:val="24"/>
        </w:rPr>
        <w:lastRenderedPageBreak/>
        <w:t>тружеников деревни. Город Горький – важный транспортный узел и крупный госпитальный центр страны. Нижний Новгород – город трудовой доблести.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Горьковчане на фронтах Великой Отечественной войны.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 Боевой путь горьковских войсковых соединений. Деятельность военизированных формирований. Горьковчане – Герои Советского Союза.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Повседневная жизнь жителей края в годы Великой Отечественной войны. </w:t>
      </w:r>
      <w:r w:rsidRPr="007F436E">
        <w:rPr>
          <w:rFonts w:ascii="Times New Roman" w:hAnsi="Times New Roman" w:cs="Times New Roman"/>
          <w:bCs/>
          <w:sz w:val="24"/>
          <w:szCs w:val="24"/>
        </w:rPr>
        <w:t>Трудности быта горьковчан в годы войны. Добровольная помощь фронту. Народное образование и наука в условиях военного времени. Культурная жизнь горьковчан.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Сохранение памяти о подвигах военного поколения горьковчан в годы Великой Отечественной войны. Мемориалы о ратных и трудовых подвигах  горьковчан  в  Нижегородском  кремле:  «Вечный  огонь»,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«Горьковчане – фронту», стела «Доблестным труженикам тыла». Увековечение памяти защитников Отечества и тружеников тыла в Нижнем Новгороде и родном крае. Мемориальный комплекс Тане Савичевой и детям войны.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Персоналии: М.И. Родионов, В.Г. Грабин, С.А. Лавочкин, В.Г. Рязанов, А.В. Ворожейкин, Таня Савичева.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Термины и понятия: мобилизация, эвакуация, тыл, фронтовая бригада, Фонд обороны.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Город Горький и Горьковская область в 1945–1991 гг.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Горький и Горьковская область в 1945–1965 гг. </w:t>
      </w:r>
      <w:r w:rsidRPr="007F436E">
        <w:rPr>
          <w:rFonts w:ascii="Times New Roman" w:hAnsi="Times New Roman" w:cs="Times New Roman"/>
          <w:bCs/>
          <w:sz w:val="24"/>
          <w:szCs w:val="24"/>
        </w:rPr>
        <w:t>Приоритеты индустриального развития Горьковской области в послевоенные годы. Проблемы и трудности развития послевоенной деревни. Материальные условия жизни и быта горьковчан. Образование, научная и культурная жизнь в Горьковской области.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Наш край в 1965–1985-х гг. </w:t>
      </w:r>
      <w:r w:rsidRPr="007F436E">
        <w:rPr>
          <w:rFonts w:ascii="Times New Roman" w:hAnsi="Times New Roman" w:cs="Times New Roman"/>
          <w:bCs/>
          <w:sz w:val="24"/>
          <w:szCs w:val="24"/>
        </w:rPr>
        <w:t>Экономическое развитие Горьковской области. Проблемы материального благосостояния горьковчан. Образование и научная жизнь. Достижения в культуре и спорте.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Горьковская область в годы перестройки и распада СССР (1985– 1991). Рост общественной активности горьковчан в последние годы СССР. Проблемы развития промышленности и сельского хозяйства. Ухудшение условий жизни горьковчан. Образование, наука и культурная жизнь в условиях перемен.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Персоналии: Р.Е. Алексеев, Ю.Б. Харитон, Ю.И. Неймарк, Б.А. Королев, Ю.А. Адрианов, А. М. Скульский, И.А. Кирьянов.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t>Термины и понятия: перестройка, неформальное движение, гласность, многопартийность, государственная приемка, конверсия, дефицит.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Нижегородская область в конце ХХ – первой четверти ХХI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Наш край в 1990-е гг.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 Формирование новых органов власти в Нижнем Новгороде и области после распада СССР. Экономические реформы и падение уровня жизни граждан. Основные тенденции в образовании, науке и культуре.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Нижегородская область в 2000–2022 гг. </w:t>
      </w:r>
      <w:r w:rsidRPr="007F436E">
        <w:rPr>
          <w:rFonts w:ascii="Times New Roman" w:hAnsi="Times New Roman" w:cs="Times New Roman"/>
          <w:bCs/>
          <w:sz w:val="24"/>
          <w:szCs w:val="24"/>
        </w:rPr>
        <w:t>Административно- территориальное устройство и состав населения Нижегородской области в начале ХХI в. Региональная власть и общественная жизнь нижегородцев. Социально-экономическое развитие края. Модернизация образования и науки, культурная и спортивная жизнь.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Наш край на современном этапе.</w:t>
      </w:r>
      <w:r w:rsidRPr="007F436E">
        <w:rPr>
          <w:rFonts w:ascii="Times New Roman" w:hAnsi="Times New Roman" w:cs="Times New Roman"/>
          <w:bCs/>
          <w:sz w:val="24"/>
          <w:szCs w:val="24"/>
        </w:rPr>
        <w:t xml:space="preserve"> Нижегородская область в условиях современных вызовов. Специальная военная операция: герои и подвиги. Оказание помощи участникам СВО и их семьям. Гражданские инициативы и общественная активность нижегородцев.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36E">
        <w:rPr>
          <w:rFonts w:ascii="Times New Roman" w:hAnsi="Times New Roman" w:cs="Times New Roman"/>
          <w:bCs/>
          <w:sz w:val="24"/>
          <w:szCs w:val="24"/>
        </w:rPr>
        <w:lastRenderedPageBreak/>
        <w:t>Персоналии: Б.Е. Немцов, И.П. Скляров, Г.М. Ходырев, В.П. Шанцев, Г.С. Никитин, А.Е. Харитонов, Е.Н. Пестов, В.А. Шамшурин, сестры Дина и Арина Аверины.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center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XVIII – начало XIX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Век перемен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Факторы роста могущества европейских стран в XVIII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Государства Европы в XVIII в. Европейское общество: нация, сословия, семья, отношение к детям.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Монархии в Европе XVIII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Международные отношения в XVIII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XVIII в. Северная война (1700-1721 гг.). Династические войны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за наследство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Семилетняя война (1756-1763 гг.). Колониальные захваты европейских держав.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Германские государства, монархия Габсбургов, итальянские земли в XVIII в. Раздробленность Германии. Возвышение Пруссии. Фридрих II Великий. Габсбургская монархия в XVIII в. Правление Марии Терезии и Иосифа II.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Европейская культура в XVIII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Начало революционной эпохи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Великобритания в XVIII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Бостонское чаепитие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Отцы-основатели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Билль о правах (1791 г.). Значение завоевания североамериканскими штатами независимости.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Французская революция конца XVIII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Международные отношения в период Французской революции XVIII в. Войны антифранцузских коалиций против революционной Франции.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Европа в начале XIX в. Провозглашение империи Наполеона I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Мир вне Европы в XVIII — начале XIX в.</w:t>
      </w:r>
      <w:r w:rsidRPr="007F43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Продолжение географических открытий. Д. Кук. Экспедиция Лаперуза. Путешествия и открытия начала XIX века. 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Османская империя: от могущества к упадку. Положение населения. Попытки проведения реформ; Селим III. Иран в XVIII- начале XIX в. Политика Надир-шаха.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Сёгуны и дайме. Положение сословий.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Культура стран Востока в XVIII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Страны Латинской Америки в XVIII - начале XIX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Страны и народы Африки в XVIII - начале XIX в. Культура народов Африки в XVIII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ИСТОРИЯ РОССИИ XVIII – начала XIX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Рождение Российской империи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Начало царствования Петра I.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I и Ивана V. Азовские походы Петра I. Причины и предпосылки преобразований. Сподвижники Петра I. Великое посольство. Стрелецкий мятеж. Воронежское кораблестроение.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политика царствования Петра I.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I. Объявление России Империей.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Военная реформа.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Итоги преобразований Петра I.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Преобразования Петра I в области культуры. Доминирование светского начала в культурной политике. Европейское влияние на культуру и быт при Петре I.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Россия после Петра I. Дворцовые перевороты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I, Петр II, Анна Иоанновна, Иван VI Антонович, Елизавета Петровна, Петр III).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Хозяйство России во второй четверти - середине XVIII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1760-1790-х гг. Правление Екатерины II и Павла I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Личность супруги Петра III Екатерины Алексеевны. Идеи Просвещения и Просвещенного абсолютизма в Европе и в России в середине XVIII в. Переворот в пользу Екатерины II.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политика Екатерины II. Особенности Просвещенного абсолютизма в России.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Золотой век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Внутренняя политика Екатерины II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Национальная политика и народы России в XVIII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Экономическое развитие России во второй половине XVIII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Внешняя политика России второй половины XVIII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II на юг в 1787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Россия при Павле I. Личность Павла I и ее влияние на политику страны. Основные принципы внутренней политики. Противоречия внутренней политики Павла I: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I: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Российской империи в XVIII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XVIII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Путешествие из Петербурга в Москву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Образование в России в XVIII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Российская наука в XVIII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Русская архитектура XVIII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в России в середине - конце XVIII в. Скульпторы - Б.К. Растрелли, Ф.И. Шубин, М.И. Козловский, Э.М. Фальконе. Выдающиеся мастера живописи. А.П. Антропов И.П. Аргунов, B.Л.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XVIII в. Новые веяния в изобразительном искусстве в конце столетия.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 xml:space="preserve">Политика правительства Александра I 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Россия в мировом историческом пространстве в начале XIX в. - экономическое, социальное развитие, положение великой державы. Личность Александра I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</w:t>
      </w:r>
      <w:r w:rsidRPr="007F436E">
        <w:rPr>
          <w:rFonts w:ascii="Times New Roman" w:hAnsi="Times New Roman" w:cs="Times New Roman"/>
          <w:sz w:val="24"/>
          <w:szCs w:val="24"/>
        </w:rPr>
        <w:lastRenderedPageBreak/>
        <w:t>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Консервативные тенденции во внутренней политике Александра I. Общественно-политическая мысль Александровской эпохи. Идеи Н.М. Карамзина (записка «О древней и новой России в ее политическом и гражданском отношениях»).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center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XIX ‒ НАЧАЛО ХХ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Начало индустриальной эпохи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Экономическое и социально-политическое развитие стран Европы и США в XIX ‒ начале ХХ в. Промышленный переворот. Развитие индустриального общества в XIX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Социальные и национальные движения в странах Европы.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Политическое развитие европейских государств в XIX в. Демократизация. Деятельность парламентов. Социальный реформизм. Роль партий. Рабочее движение.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Научные открытия и технические изобретения в XIX - начале XX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Художественная культура в XIX - начале XX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XIX - начале XX в. (испано-американская война, русско-японская война, боснийский кризис). Балканские войны.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Страны Европы и Америки в первой половине XIX в.: трудный выбор пути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Политическое развитие европейских стран в 1815-1840-е гг. Великобритания: борьба за парламентскую реформу; чартизм.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Франция: Реставрация, Июльская монархия, Вторая республика.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Страны Запада в конце XIX — начале XX в.: расцвет в тени катастрофы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Франция. Империя Наполеона III: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Италия. Образование единого государства. К. Кавур. Король Виктор Эммануил II. «Эра Джолитти». Международное положение Италии.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Страны Центральной и Юго-Восточной Европы во второй половине XIX ‒ начале XX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США в конце XIX-начале XX в. Промышленный рост в конце XIX в. Восстановление Юга. Монополии. Внешняя политика. Т. Рузвельт.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Азия, Африка и Латинская Америка в XIX — начале XX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Османская империя. Политика Танзимата. Принятие конституции. Младотурецкая революция 1908-1909 гг.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Иран во второй половине XIX - начале XX в. Революция 1905-1911 гг. в Иране.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 Афганистан в XIX 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center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ИСТОРИЯ РОССИИ XIX ‒ НАЧАЛО XX В.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Политика правительства Николая I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Внутренняя политика Николая I. Реформаторские и консервативные тенденции в политике Николая I.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Священный союз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империи в первой половине XIX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и правовая модернизация страны при Александре II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1880—1890-х гг.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Народное самодержавие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Александра III.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Сельское хозяйство и промышленность. Особенности аграрной политики при Александре III: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оскудение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империи во второй половине XIX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Культура и быт народов России во второй половине XIX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Технический прогресс и перемены в повседневной жизни. Развитие транспорта, связи. Жизнь и быт сословий.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Этнокультурный облик империи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Общественная жизнь и общественное движение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Россия на пороге XX 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пороге нового века: динамика развития и противоречия. Мир к началу XX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Император Николай II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Церковь в условиях кризиса имперской идеологии. Распространение светской этики и культуры.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Первая российская революция 1905-1907 гг. Начало парламентаризма в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Предпосылки Первой российской революции. Формы социальных протестов. Политический терроризм.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Кровавое воскресенье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П.А. Столыпин: программа системных реформ, масштаб и результаты. Нарастание социальных противоречий. III и IV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Обострение международной обстановки. Блоковая система и участие в ней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</w:t>
      </w:r>
      <w:r>
        <w:rPr>
          <w:rFonts w:ascii="Times New Roman" w:hAnsi="Times New Roman" w:cs="Times New Roman"/>
          <w:color w:val="333333"/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</w:rPr>
        <w:t>Мир искусства</w:t>
      </w:r>
      <w:r>
        <w:rPr>
          <w:rFonts w:ascii="Times New Roman" w:hAnsi="Times New Roman" w:cs="Times New Roman"/>
          <w:color w:val="333333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XX в. в мировую культуру.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lock-52242519"/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важнейшим личностным результатам изучения истории относятся: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1) в сфере патриотического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2) в сфере гражданского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3) в духовно-нравственной сфере: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4) в понимании ценности научного познания: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5) в сфере эстетического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6) в формировании ценностного отношения к жизни и здоровью: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7) в сфере трудового воспитания: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8) в сфере экологического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9) в сфере адаптации к меняющимся условиям социальной и природной среды: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и обобщать исторические факты (в форме таблиц, схем);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характерные признаки исторических явлений;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раскрывать причинно-следственные связи событий;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сравнивать события, ситуации, выявляя общие черты и различия; формулировать и обосновывать выводы.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познавательную задачу;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намечать путь её решения и осуществлять подбор исторического материала, объекта;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систематизировать и анализировать исторические факты, осуществлять реконструкцию исторических событий;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соотносить полученный результат с имеющимся знанием;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новизну и обоснованность полученного результата;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представлять особенности взаимодействия людей в исторических обществах и современном мире;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выражать и аргументировать свою точку зрения в устном высказывании, письменном тексте;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определять свое участие в общей работе и координировать свои действия с другими членами команды.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свою работу с учётом установленных ошибок, возникших трудностей.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Умения в сфере эмоционального интеллекта, понимания себя и других: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 с учётом позиций и мнений других участников общения.</w:t>
      </w: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</w:p>
    <w:p w:rsid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2) умение выявлять особенности развития культуры, быта и нравов народов в различные исторические эпохи;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3) овладение историческими понятиями и их использование для решения учебных и практических задач;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5) умение выявлять существенные черты и характерные признаки исторических событий, явлений, процессов;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7) умение сравнивать исторические события, явления, процессы в различные исторические эпохи;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9) умение различать основные типы исторических источников: письменные, вещественные, аудиовизуальные;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</w:t>
      </w:r>
      <w:r w:rsidRPr="007F436E">
        <w:rPr>
          <w:rFonts w:ascii="Times New Roman" w:hAnsi="Times New Roman" w:cs="Times New Roman"/>
          <w:sz w:val="24"/>
          <w:szCs w:val="24"/>
        </w:rPr>
        <w:lastRenderedPageBreak/>
        <w:t>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Предметные результаты изучения учебного предмета «История» включают: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2) базовые знания об основных этапах и ключевых событиях отечественной и всемирной истории;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9) осознание необходимости сохранения исторических и культурных памятников своей страны и мира;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10) умение устанавливать взаимосвязи событий, явлений, процессов прошлого с важнейшими событиями ХХ ‒ начала XXI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7F436E">
        <w:rPr>
          <w:rFonts w:ascii="Times New Roman" w:hAnsi="Times New Roman" w:cs="Times New Roman"/>
          <w:b/>
          <w:sz w:val="24"/>
          <w:szCs w:val="24"/>
        </w:rPr>
        <w:t>в 5 классе: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характеризовать условия жизни людей в древности;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 значительных событиях древней истории, их участниках;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сравнивать исторические явления, определять их общие черты;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иллюстрировать общие явления, черты конкретными примерами;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древней истории.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7F436E">
        <w:rPr>
          <w:rFonts w:ascii="Times New Roman" w:hAnsi="Times New Roman" w:cs="Times New Roman"/>
          <w:b/>
          <w:sz w:val="24"/>
          <w:szCs w:val="24"/>
        </w:rPr>
        <w:t>в 6 классе: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устанавливать длительность и синхронность событий истории Руси и всеобщей истории.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характеризовать авторство, время, место создания источника;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lastRenderedPageBreak/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Предметные результаты изучения истории</w:t>
      </w:r>
      <w:r w:rsidRPr="007F436E">
        <w:rPr>
          <w:rFonts w:ascii="Times New Roman" w:hAnsi="Times New Roman" w:cs="Times New Roman"/>
          <w:b/>
          <w:sz w:val="24"/>
          <w:szCs w:val="24"/>
        </w:rPr>
        <w:t xml:space="preserve"> в 7 классе: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этапы отечественной и всеобщей истории Нового времени, их хронологические рамки;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локализовать во времени ключевые события отечественной и всеобщей истории XVI‒XVII вв., определять их принадлежность к части века (половина, треть, четверть);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устанавливать синхронность событий отечественной и всеобщей истории XVI‒XVII вв.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XVI‒XVII вв.;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XVI‒XVII вв.;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различать виды письменных исторических источников (официальные, личные, литературные и другие);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характеризовать обстоятельства и цель создания источника, раскрывать его информационную ценность;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проводить поиск информации в тексте письменного источника, визуальных и вещественных памятниках эпохи;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сопоставлять и систематизировать информацию из нескольких однотипных источников.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 ключевых событиях отечественной и всеобщей истории XVI‒XVII вв., их участниках;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составлять краткую характеристику известных персоналий отечественной и всеобщей истории XVI‒XVII вв. (ключевые факты биографии, личные качества, деятельность);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существенные черты экономического, социального и политического развития России и других стран в XVI‒XVII вв., европейской реформации, новых веяний в духовной жизни общества, культуре, революций XVI‒XVII вв. в европейских странах;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XVI‒XVII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излагать альтернативные оценки событий и личностей отечественной и всеобщей истории XVI‒XVII вв., представленные в учебной литературе; объяснять, на чем основываются отдельные мнения;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выражать отношение к деятельности исторических личностей XVI‒XVII вв. с учётом обстоятельств изучаемой эпохи и в современной шкале ценностей.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значение памятников истории и культуры России и других стран XVI‒XVII вв. для времени, когда они появились, и для современного общества;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выполнять учебные проекты по отечественной и всеобщей истории XVI‒XVII вв. (в том числе на региональном материале).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7F436E">
        <w:rPr>
          <w:rFonts w:ascii="Times New Roman" w:hAnsi="Times New Roman" w:cs="Times New Roman"/>
          <w:b/>
          <w:sz w:val="24"/>
          <w:szCs w:val="24"/>
        </w:rPr>
        <w:t>в 8 классе: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даты важнейших событий отечественной и всеобщей истории XVIII – начало XIX в.; определять их принадлежность к историческому периоду, этапу;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устанавливать синхронность событий отечественной и всеобщей истории XVIII – начало XIX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– начало XIX 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– начало XIX 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XVIII – начало XIX в. из взаимодополняющих письменных, визуальных и вещественных источников.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рассказывать о ключевых событиях отечественной и всеобщей истории XVIII – начало XIX в., их участниках;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– начало XIX в. на основе информации учебника и дополнительных материалов;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составлять описание образа жизни различных групп населения в России и других странах в XVIII – начало XIX 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существенные черты экономического, социального и политического развития России и других стран XVIII – начало XIX в., изменений, происшедших в XVIII – начале XIX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XVIII в., внешней политики Российской империи в системе международных отношений рассматриваемого периода;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XVIII – начало XIX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XVIII – начало XIX в. (раскрывать повторяющиеся черты исторических ситуаций, выделять черты сходства и различия).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анализировать высказывания историков по спорным вопросам отечественной и всеобщей истории XVIII – начало XIX в.(выявлять обсуждаемую проблему, мнение автора, приводимые аргументы, оценивать степень их убедительности);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различать в описаниях событий и личностей XVIII – начало XIX в. ценностные категории, значимые для данной эпохи (в том числе для разных социальных слоев), выражать свое отношение к ним.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(объяснять), как сочетались в памятниках культуры России XVIII – начало XIX в. европейские влияния и национальные традиции, показывать на примерах;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выполнять учебные проекты по отечественной и всеобщей истории XVIII – начало XIX в. (в том числе на региональном материале).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Предметные результаты изучения истории</w:t>
      </w:r>
      <w:r w:rsidRPr="007F436E">
        <w:rPr>
          <w:rFonts w:ascii="Times New Roman" w:hAnsi="Times New Roman" w:cs="Times New Roman"/>
          <w:b/>
          <w:sz w:val="24"/>
          <w:szCs w:val="24"/>
        </w:rPr>
        <w:t xml:space="preserve"> в 9 классе: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хронологии, работа с хронологией: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 ‒ начала XX в.; выделять этапы (периоды) в развитии ключевых событий и процессов;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выявлять синхронность (асинхронность) исторических процессов отечественной и всеобщей истории XIX ‒ начала XX 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определять последовательность событий отечественной и всеобщей истории XIX ‒ начала XX в. на основе анализа причинно-следственных связей.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Знание исторических фактов, работа с фактами: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‒ начала XX 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исторической картой: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‒ начала XX в.;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Работа с историческими источниками: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определять тип и вид источника (письменного, визуального);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‒ начала XX в. из разных письменных, визуальных и вещественных источников;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Историческое описание (реконструкция):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представлять развернутый рассказ о ключевых событиях отечественной и всеобщей истории XIX ‒ начала XX в. с использованием визуальных материалов (устно, письменно в форме короткого эссе, презентации);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lastRenderedPageBreak/>
        <w:t>составлять развернутую характеристику исторических личностей XIX ‒ начала XX в. с описанием и оценкой их деятельности (сообщение, презентация, эссе);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составлять описание образа жизни различных групп населения в России и других странах в XIX ‒ начале XX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Анализ, объяснение исторических событий, явлений: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раскрывать существенные черты экономического, социального и политического развития России и других стран в XIX ‒ начале XX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 причины и следствия важнейших событий отечественной и всеобщей истории XIX ‒ начала XX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проводить сопоставление однотипных событий и процессов отечественной и всеобщей истории XIX ‒ начала XX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‒ начала XX в., объяснять, что могло лежать в их основе;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b/>
          <w:sz w:val="24"/>
          <w:szCs w:val="24"/>
        </w:rPr>
        <w:t>Применение исторических знаний: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распознавать в окружающей среде, в том числе в родном городе, регионе памятники материальной и художественной культуры XIX ‒ начала ХХ в., объяснять, в чём заключалось их значение для времени их создания и для современного общества;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выполнять учебные проекты по отечественной и всеобщей истории XIX ‒ начала ХХ в. (в том числе на региональном материале);</w:t>
      </w:r>
    </w:p>
    <w:p w:rsidR="007F436E" w:rsidRPr="007F436E" w:rsidRDefault="007F436E" w:rsidP="007F436E">
      <w:pPr>
        <w:tabs>
          <w:tab w:val="left" w:pos="0"/>
        </w:tabs>
        <w:spacing w:after="0" w:line="240" w:lineRule="auto"/>
        <w:ind w:firstLineChars="235" w:firstLine="564"/>
        <w:jc w:val="both"/>
        <w:rPr>
          <w:rFonts w:ascii="Times New Roman" w:hAnsi="Times New Roman" w:cs="Times New Roman"/>
          <w:sz w:val="24"/>
          <w:szCs w:val="24"/>
        </w:rPr>
      </w:pPr>
      <w:r w:rsidRPr="007F436E">
        <w:rPr>
          <w:rFonts w:ascii="Times New Roman" w:hAnsi="Times New Roman" w:cs="Times New Roman"/>
          <w:sz w:val="24"/>
          <w:szCs w:val="24"/>
        </w:rPr>
        <w:t>объяснять, в чем состоит наследие истории XIX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7F436E" w:rsidRDefault="007F436E" w:rsidP="007F436E">
      <w:pPr>
        <w:spacing w:after="0"/>
        <w:ind w:left="120"/>
      </w:pPr>
      <w:bookmarkStart w:id="3" w:name="block-52242516"/>
      <w:bookmarkEnd w:id="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7F436E" w:rsidRDefault="007F436E" w:rsidP="007F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1563"/>
        <w:gridCol w:w="1843"/>
        <w:gridCol w:w="1912"/>
        <w:gridCol w:w="2694"/>
      </w:tblGrid>
      <w:tr w:rsidR="007F436E" w:rsidTr="0067282B">
        <w:trPr>
          <w:trHeight w:val="144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  <w:p w:rsidR="007F436E" w:rsidRDefault="007F436E" w:rsidP="0067282B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империи. 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Курс «История нашего края»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</w:tbl>
    <w:p w:rsidR="007F436E" w:rsidRDefault="007F436E" w:rsidP="007F436E">
      <w:pPr>
        <w:sectPr w:rsidR="007F4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6E" w:rsidRDefault="007F436E" w:rsidP="007F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42"/>
        <w:gridCol w:w="1609"/>
        <w:gridCol w:w="1843"/>
        <w:gridCol w:w="1912"/>
        <w:gridCol w:w="2784"/>
      </w:tblGrid>
      <w:tr w:rsidR="007F436E" w:rsidTr="0067282B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веков. V – конец XV вв.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Мусульманская цивилизация в VII—XI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 с IX до начала XVI вв.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 на территории современной России. 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в середине XII — начале XIII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в середине XIII — XIV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Курс «История нашего края»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</w:tbl>
    <w:p w:rsidR="007F436E" w:rsidRDefault="007F436E" w:rsidP="007F436E">
      <w:pPr>
        <w:sectPr w:rsidR="007F4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6E" w:rsidRDefault="007F436E" w:rsidP="007F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89"/>
        <w:gridCol w:w="1843"/>
        <w:gridCol w:w="1912"/>
        <w:gridCol w:w="2741"/>
      </w:tblGrid>
      <w:tr w:rsidR="007F436E" w:rsidTr="0067282B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XVI-XVII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и Африки в XVI—XVII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XVI— конец XVII вв.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Курс «История нашего края»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</w:tbl>
    <w:p w:rsidR="007F436E" w:rsidRDefault="007F436E" w:rsidP="007F436E">
      <w:pPr>
        <w:sectPr w:rsidR="007F4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6E" w:rsidRDefault="007F436E" w:rsidP="007F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4442"/>
        <w:gridCol w:w="1609"/>
        <w:gridCol w:w="1843"/>
        <w:gridCol w:w="1912"/>
        <w:gridCol w:w="2784"/>
      </w:tblGrid>
      <w:tr w:rsidR="007F436E" w:rsidTr="0067282B">
        <w:trPr>
          <w:trHeight w:val="144"/>
          <w:tblCellSpacing w:w="0" w:type="dxa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– начало XIX 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Азии, Африки и Латинской Америки в XVIII — начале XIX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 XVIII – начало XIX 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 Екатерины II и Павла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</w:tbl>
    <w:p w:rsidR="007F436E" w:rsidRDefault="007F436E" w:rsidP="007F436E">
      <w:pPr>
        <w:sectPr w:rsidR="007F4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36E" w:rsidRDefault="007F436E" w:rsidP="007F4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89"/>
        <w:gridCol w:w="1843"/>
        <w:gridCol w:w="1912"/>
        <w:gridCol w:w="2741"/>
      </w:tblGrid>
      <w:tr w:rsidR="007F436E" w:rsidTr="0067282B">
        <w:trPr>
          <w:trHeight w:val="144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436E" w:rsidRDefault="007F436E" w:rsidP="006728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Америки в первой половине XIX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Запада в конце XIX — начале XX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Азия, Африка и Латинская Америка в XIX — начале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во второй четверти XIX - начале XX в.</w:t>
            </w: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во второй половине XIX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и общественное 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</w:p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  <w:tr w:rsidR="007F436E" w:rsidTr="0067282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F436E" w:rsidRDefault="007F436E" w:rsidP="0067282B"/>
        </w:tc>
      </w:tr>
    </w:tbl>
    <w:p w:rsidR="0082050C" w:rsidRDefault="0082050C">
      <w:bookmarkStart w:id="4" w:name="_GoBack"/>
      <w:bookmarkEnd w:id="1"/>
      <w:bookmarkEnd w:id="3"/>
      <w:bookmarkEnd w:id="4"/>
    </w:p>
    <w:sectPr w:rsidR="0082050C" w:rsidSect="007F436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8"/>
    <w:rsid w:val="007F4198"/>
    <w:rsid w:val="007F436E"/>
    <w:rsid w:val="0082050C"/>
    <w:rsid w:val="00B7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CF033-6E66-4449-9C44-457780A0F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9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43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F43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F43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F436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7F43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qFormat/>
    <w:rsid w:val="007F43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qFormat/>
    <w:rsid w:val="007F436E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qFormat/>
    <w:rsid w:val="007F436E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Emphasis"/>
    <w:basedOn w:val="a0"/>
    <w:uiPriority w:val="20"/>
    <w:qFormat/>
    <w:rsid w:val="007F436E"/>
    <w:rPr>
      <w:i/>
      <w:iCs/>
    </w:rPr>
  </w:style>
  <w:style w:type="character" w:styleId="a4">
    <w:name w:val="Hyperlink"/>
    <w:basedOn w:val="a0"/>
    <w:uiPriority w:val="99"/>
    <w:unhideWhenUsed/>
    <w:qFormat/>
    <w:rsid w:val="007F436E"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7F436E"/>
    <w:pPr>
      <w:ind w:left="720"/>
    </w:pPr>
    <w:rPr>
      <w:rFonts w:eastAsiaTheme="minorHAnsi"/>
      <w:lang w:val="en-US" w:eastAsia="en-US"/>
    </w:rPr>
  </w:style>
  <w:style w:type="paragraph" w:styleId="a6">
    <w:name w:val="caption"/>
    <w:basedOn w:val="a"/>
    <w:next w:val="a"/>
    <w:uiPriority w:val="35"/>
    <w:semiHidden/>
    <w:unhideWhenUsed/>
    <w:qFormat/>
    <w:rsid w:val="007F436E"/>
    <w:pPr>
      <w:spacing w:line="240" w:lineRule="auto"/>
    </w:pPr>
    <w:rPr>
      <w:rFonts w:eastAsiaTheme="minorHAnsi"/>
      <w:b/>
      <w:bCs/>
      <w:color w:val="5B9BD5" w:themeColor="accent1"/>
      <w:sz w:val="18"/>
      <w:szCs w:val="18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7F436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7F436E"/>
    <w:rPr>
      <w:lang w:val="en-US"/>
    </w:rPr>
  </w:style>
  <w:style w:type="paragraph" w:styleId="a9">
    <w:name w:val="Title"/>
    <w:basedOn w:val="a"/>
    <w:next w:val="a"/>
    <w:link w:val="aa"/>
    <w:uiPriority w:val="10"/>
    <w:qFormat/>
    <w:rsid w:val="007F436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qFormat/>
    <w:rsid w:val="007F436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footer"/>
    <w:basedOn w:val="a"/>
    <w:link w:val="ac"/>
    <w:uiPriority w:val="99"/>
    <w:unhideWhenUsed/>
    <w:qFormat/>
    <w:rsid w:val="007F436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c">
    <w:name w:val="Нижний колонтитул Знак"/>
    <w:basedOn w:val="a0"/>
    <w:link w:val="ab"/>
    <w:uiPriority w:val="99"/>
    <w:qFormat/>
    <w:rsid w:val="007F436E"/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7F436E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uiPriority w:val="11"/>
    <w:qFormat/>
    <w:rsid w:val="007F436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table" w:styleId="af">
    <w:name w:val="Table Grid"/>
    <w:basedOn w:val="a1"/>
    <w:uiPriority w:val="59"/>
    <w:qFormat/>
    <w:rsid w:val="007F436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19874</Words>
  <Characters>113284</Characters>
  <Application>Microsoft Office Word</Application>
  <DocSecurity>0</DocSecurity>
  <Lines>944</Lines>
  <Paragraphs>265</Paragraphs>
  <ScaleCrop>false</ScaleCrop>
  <Company/>
  <LinksUpToDate>false</LinksUpToDate>
  <CharactersWithSpaces>132893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2025-03-27T12:35:00Z</dcterms:created>
  <dcterms:modified xsi:type="dcterms:W3CDTF">2025-09-03T12:25:00Z</dcterms:modified>
</cp:coreProperties>
</file>